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240"/>
        <w:gridCol w:w="4961"/>
      </w:tblGrid>
      <w:tr>
        <w:trPr>
          <w:trHeight w:hRule="atLeast" w:val="2124"/>
        </w:trPr>
        <w:tc>
          <w:tcPr>
            <w:tcW w:type="dxa" w:w="52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ind/>
              <w:jc w:val="center"/>
              <w:rPr>
                <w:b w:val="1"/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882014</wp:posOffset>
                  </wp:positionH>
                  <wp:positionV relativeFrom="paragraph">
                    <wp:posOffset>64135</wp:posOffset>
                  </wp:positionV>
                  <wp:extent cx="1410970" cy="929639"/>
                  <wp:effectExtent b="0" l="0" r="0" t="0"/>
                  <wp:wrapSquare distB="0" distL="114300" distR="114300" distT="0" wrapText="bothSides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410970" cy="929639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sz w:val="24"/>
              </w:rPr>
              <w:t xml:space="preserve"> </w:t>
            </w:r>
          </w:p>
          <w:p w14:paraId="02000000">
            <w:pPr>
              <w:ind/>
              <w:jc w:val="center"/>
              <w:rPr>
                <w:b w:val="1"/>
                <w:sz w:val="24"/>
              </w:rPr>
            </w:pPr>
          </w:p>
          <w:p w14:paraId="03000000">
            <w:pPr>
              <w:ind/>
              <w:jc w:val="center"/>
              <w:rPr>
                <w:b w:val="1"/>
                <w:sz w:val="24"/>
              </w:rPr>
            </w:pPr>
          </w:p>
          <w:p w14:paraId="04000000">
            <w:pPr>
              <w:ind/>
              <w:jc w:val="center"/>
              <w:rPr>
                <w:b w:val="1"/>
                <w:sz w:val="24"/>
              </w:rPr>
            </w:pPr>
          </w:p>
          <w:p w14:paraId="05000000">
            <w:pPr>
              <w:rPr>
                <w:b w:val="1"/>
                <w:sz w:val="24"/>
              </w:rPr>
            </w:pPr>
          </w:p>
          <w:p w14:paraId="0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ОТДЕЛЬНАЯ РАЗВЕДЫВАТЕЛЬНО-ШТУРМОВАЯ БРИГАДА</w:t>
            </w:r>
          </w:p>
          <w:p w14:paraId="0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«СИБИРЬ»</w:t>
            </w:r>
          </w:p>
          <w:p w14:paraId="08000000">
            <w:pPr>
              <w:ind/>
              <w:jc w:val="center"/>
              <w:rPr>
                <w:b w:val="1"/>
                <w:spacing w:val="20"/>
                <w:sz w:val="24"/>
              </w:rPr>
            </w:pPr>
            <w:r>
              <w:rPr>
                <w:b w:val="1"/>
                <w:spacing w:val="20"/>
                <w:sz w:val="24"/>
              </w:rPr>
              <w:t>Разведывательно</w:t>
            </w:r>
            <w:r>
              <w:rPr>
                <w:b w:val="1"/>
                <w:spacing w:val="20"/>
                <w:sz w:val="24"/>
              </w:rPr>
              <w:t xml:space="preserve"> – штурмовой казачий отряд «Иртыш»</w:t>
            </w:r>
          </w:p>
          <w:p w14:paraId="09000000">
            <w:pPr>
              <w:ind/>
              <w:jc w:val="center"/>
              <w:rPr>
                <w:b w:val="1"/>
                <w:spacing w:val="20"/>
                <w:sz w:val="24"/>
                <w:u w:val="single"/>
              </w:rPr>
            </w:pPr>
            <w:r>
              <w:rPr>
                <w:b w:val="1"/>
                <w:spacing w:val="20"/>
                <w:sz w:val="24"/>
              </w:rPr>
              <w:t>№</w:t>
            </w:r>
            <w:r>
              <w:rPr>
                <w:b w:val="1"/>
                <w:spacing w:val="20"/>
                <w:sz w:val="24"/>
                <w:u w:val="single"/>
              </w:rPr>
              <w:t xml:space="preserve">        </w:t>
            </w:r>
            <w:r>
              <w:rPr>
                <w:b w:val="1"/>
                <w:spacing w:val="20"/>
                <w:sz w:val="24"/>
              </w:rPr>
              <w:t>от</w:t>
            </w:r>
            <w:r>
              <w:rPr>
                <w:b w:val="1"/>
                <w:spacing w:val="20"/>
                <w:sz w:val="24"/>
                <w:u w:val="single"/>
              </w:rPr>
              <w:t xml:space="preserve">   16 Октября    </w:t>
            </w:r>
            <w:r>
              <w:rPr>
                <w:b w:val="1"/>
                <w:spacing w:val="20"/>
                <w:sz w:val="24"/>
              </w:rPr>
              <w:t>2023</w:t>
            </w:r>
          </w:p>
        </w:tc>
        <w:tc>
          <w:tcPr>
            <w:tcW w:type="dxa" w:w="496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A000000">
            <w:pPr>
              <w:ind/>
              <w:jc w:val="right"/>
              <w:rPr>
                <w:sz w:val="24"/>
              </w:rPr>
            </w:pPr>
          </w:p>
          <w:p w14:paraId="0B000000">
            <w:pPr>
              <w:ind/>
              <w:jc w:val="right"/>
              <w:rPr>
                <w:sz w:val="24"/>
              </w:rPr>
            </w:pPr>
          </w:p>
          <w:p w14:paraId="0C000000">
            <w:pPr>
              <w:ind/>
              <w:jc w:val="right"/>
              <w:rPr>
                <w:sz w:val="24"/>
              </w:rPr>
            </w:pPr>
          </w:p>
          <w:p w14:paraId="0D000000">
            <w:pPr>
              <w:ind/>
              <w:jc w:val="right"/>
              <w:rPr>
                <w:sz w:val="24"/>
              </w:rPr>
            </w:pPr>
          </w:p>
          <w:p w14:paraId="0E000000">
            <w:pPr>
              <w:ind/>
              <w:jc w:val="right"/>
            </w:pPr>
            <w:r>
              <w:t xml:space="preserve">Президенту ККА РООР </w:t>
            </w:r>
          </w:p>
          <w:p w14:paraId="0F000000">
            <w:pPr>
              <w:ind/>
              <w:jc w:val="right"/>
            </w:pPr>
            <w:r>
              <w:t xml:space="preserve">«Союз дорожников Кубани» </w:t>
            </w:r>
          </w:p>
          <w:p w14:paraId="10000000">
            <w:pPr>
              <w:ind/>
              <w:jc w:val="right"/>
            </w:pPr>
            <w:r>
              <w:t>Карпенко А.Н.</w:t>
            </w:r>
          </w:p>
          <w:p w14:paraId="11000000">
            <w:pPr>
              <w:ind/>
              <w:jc w:val="right"/>
              <w:rPr>
                <w:sz w:val="24"/>
              </w:rPr>
            </w:pPr>
          </w:p>
        </w:tc>
      </w:tr>
    </w:tbl>
    <w:p w14:paraId="12000000"/>
    <w:p w14:paraId="13000000"/>
    <w:p w14:paraId="14000000"/>
    <w:p w14:paraId="15000000"/>
    <w:p w14:paraId="16000000">
      <w:pPr>
        <w:ind w:firstLine="708" w:left="0"/>
      </w:pPr>
      <w:r>
        <w:t>Разрешите обратиться к Вам, от лица всего личного состава разведывательно-штурмового казачьего отряда «Иртыш», выполняющей боевые задачи специальной военной операции на территории Луганской и Донецкой Народных Республик, за помощью в комплектовании материально- технических средств, для обеспечения подразделения.</w:t>
      </w:r>
    </w:p>
    <w:p w14:paraId="17000000">
      <w:r>
        <w:t>Для выполнения боевых задач разведывательному- штурмовому казачьему отряду «Иртыш» необходимы следующие материально- технические средства (писок в приложении).</w:t>
      </w:r>
    </w:p>
    <w:p w14:paraId="18000000">
      <w:r>
        <w:t>Каждое из запрашиваемых материальных средств необходимо для того, чтобы четко выполнять поставленные боевые задачи и сохранить жизни наших бойцов на поле боя.</w:t>
      </w:r>
    </w:p>
    <w:p w14:paraId="19000000">
      <w:r>
        <w:t>Просим оказать содействие в сборе, комплектовании и передаче нашему отряду указанных в приложении потребностей.</w:t>
      </w:r>
    </w:p>
    <w:p w14:paraId="1A000000">
      <w:r>
        <w:t>РШКОтр</w:t>
      </w:r>
      <w:r>
        <w:t xml:space="preserve"> «Иртыш» в свою очередь в качестве благодарности обязуется сделать фото-видео отчет от бойцов отряда «Иртыш» и распространить его на площадках информационного пространства.</w:t>
      </w:r>
    </w:p>
    <w:p w14:paraId="1B000000">
      <w:pPr>
        <w:tabs>
          <w:tab w:leader="none" w:pos="1307" w:val="left"/>
        </w:tabs>
        <w:ind/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3437890</wp:posOffset>
            </wp:positionH>
            <wp:positionV relativeFrom="paragraph">
              <wp:posOffset>235584</wp:posOffset>
            </wp:positionV>
            <wp:extent cx="2132208" cy="1733550"/>
            <wp:effectExtent b="0" l="0" r="0" t="0"/>
            <wp:wrapNone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132208" cy="1733550"/>
                    </a:xfrm>
                    <a:prstGeom prst="rect"/>
                  </pic:spPr>
                </pic:pic>
              </a:graphicData>
            </a:graphic>
          </wp:anchor>
        </w:drawing>
      </w:r>
      <w:r>
        <w:tab/>
      </w:r>
    </w:p>
    <w:p w14:paraId="1C000000">
      <w:pPr>
        <w:tabs>
          <w:tab w:leader="none" w:pos="1307" w:val="left"/>
        </w:tabs>
        <w:ind/>
      </w:pPr>
      <w:r>
        <w:tab/>
      </w:r>
    </w:p>
    <w:p w14:paraId="1D000000">
      <w:pPr>
        <w:tabs>
          <w:tab w:leader="none" w:pos="1307" w:val="left"/>
        </w:tabs>
        <w:ind/>
      </w:pPr>
      <w:r>
        <w:t xml:space="preserve">Командир </w:t>
      </w:r>
      <w:r>
        <w:t>РШКОтр</w:t>
      </w:r>
      <w:r>
        <w:t xml:space="preserve"> «</w:t>
      </w:r>
      <w:r>
        <w:t>Иртыш»</w:t>
      </w:r>
      <w:r>
        <w:t xml:space="preserve"> </w:t>
      </w:r>
      <w:r>
        <w:t xml:space="preserve">  </w:t>
      </w:r>
      <w:r>
        <w:t xml:space="preserve">                                                  А.Г. Ермолаев</w:t>
      </w: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36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2023-10-16T10:13:14Z</dcterms:modified>
</cp:coreProperties>
</file>